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D67" w:rsidRPr="00211FE4" w:rsidRDefault="00563D67" w:rsidP="0039398B">
      <w:pPr>
        <w:pStyle w:val="Standard"/>
        <w:spacing w:line="276" w:lineRule="auto"/>
        <w:ind w:firstLine="851"/>
        <w:jc w:val="center"/>
        <w:rPr>
          <w:b/>
          <w:sz w:val="28"/>
          <w:szCs w:val="28"/>
        </w:rPr>
      </w:pPr>
      <w:r w:rsidRPr="00211FE4">
        <w:rPr>
          <w:b/>
          <w:sz w:val="28"/>
          <w:szCs w:val="28"/>
        </w:rPr>
        <w:t xml:space="preserve">Об </w:t>
      </w:r>
      <w:r w:rsidR="004611CE">
        <w:rPr>
          <w:b/>
          <w:sz w:val="28"/>
          <w:szCs w:val="28"/>
        </w:rPr>
        <w:t xml:space="preserve">итогах оценки </w:t>
      </w:r>
      <w:r w:rsidRPr="00211FE4">
        <w:rPr>
          <w:b/>
          <w:sz w:val="28"/>
          <w:szCs w:val="28"/>
        </w:rPr>
        <w:t>регулирующего воздействия</w:t>
      </w:r>
    </w:p>
    <w:p w:rsidR="00563D67" w:rsidRPr="00072BB4" w:rsidRDefault="004611CE" w:rsidP="0039398B">
      <w:pPr>
        <w:pStyle w:val="Standard"/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Тамбовской области</w:t>
      </w:r>
      <w:r w:rsidR="00072BB4" w:rsidRPr="00072BB4">
        <w:rPr>
          <w:b/>
          <w:sz w:val="28"/>
          <w:szCs w:val="28"/>
        </w:rPr>
        <w:t xml:space="preserve"> </w:t>
      </w:r>
      <w:r w:rsidR="00072BB4">
        <w:rPr>
          <w:b/>
          <w:sz w:val="28"/>
          <w:szCs w:val="28"/>
        </w:rPr>
        <w:t>за 2019 год.</w:t>
      </w:r>
    </w:p>
    <w:p w:rsidR="002E6023" w:rsidRPr="00370AB7" w:rsidRDefault="002E6023" w:rsidP="0039398B">
      <w:pPr>
        <w:pStyle w:val="Standard"/>
        <w:ind w:firstLine="709"/>
        <w:jc w:val="both"/>
        <w:rPr>
          <w:sz w:val="28"/>
          <w:szCs w:val="28"/>
        </w:rPr>
      </w:pPr>
      <w:r w:rsidRPr="00370AB7">
        <w:rPr>
          <w:sz w:val="28"/>
          <w:szCs w:val="28"/>
        </w:rPr>
        <w:t>В 2019 году управлением экономической политики администрации области проведена работа по развитию института ОРВ: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E6023" w:rsidRPr="000E5ABA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E5ABA">
        <w:rPr>
          <w:rFonts w:ascii="Times New Roman" w:hAnsi="Times New Roman"/>
          <w:b/>
          <w:sz w:val="28"/>
          <w:szCs w:val="28"/>
        </w:rPr>
        <w:t>1. Совершенствование нормативной правовой базы ОРВ.</w:t>
      </w:r>
    </w:p>
    <w:p w:rsidR="002E6023" w:rsidRDefault="002E6023" w:rsidP="00F70697">
      <w:pPr>
        <w:pStyle w:val="Standard"/>
        <w:ind w:firstLine="709"/>
        <w:jc w:val="both"/>
        <w:rPr>
          <w:sz w:val="28"/>
          <w:szCs w:val="28"/>
        </w:rPr>
      </w:pPr>
      <w:r w:rsidRPr="000E5ABA">
        <w:rPr>
          <w:sz w:val="28"/>
          <w:szCs w:val="28"/>
        </w:rPr>
        <w:t xml:space="preserve">Принято постановление администрации области </w:t>
      </w:r>
      <w:r w:rsidRPr="002107DA">
        <w:rPr>
          <w:sz w:val="28"/>
          <w:szCs w:val="28"/>
        </w:rPr>
        <w:t>№723</w:t>
      </w:r>
      <w:r w:rsidRPr="000E5ABA">
        <w:rPr>
          <w:sz w:val="28"/>
          <w:szCs w:val="28"/>
        </w:rPr>
        <w:t xml:space="preserve"> от 24.06.2019 «Об утверждении порядка проведения экспертизы нормативных правовых актов области, затрагивающих вопросы осуществления предпринимательской </w:t>
      </w:r>
      <w:r w:rsidR="00F70697">
        <w:rPr>
          <w:sz w:val="28"/>
          <w:szCs w:val="28"/>
        </w:rPr>
        <w:t>и инвестиционной деятельности».</w:t>
      </w:r>
    </w:p>
    <w:p w:rsidR="00F70697" w:rsidRPr="00F70697" w:rsidRDefault="00F70697" w:rsidP="00F70697">
      <w:pPr>
        <w:pStyle w:val="Standard"/>
        <w:ind w:firstLine="709"/>
        <w:jc w:val="both"/>
        <w:rPr>
          <w:sz w:val="28"/>
          <w:szCs w:val="28"/>
        </w:rPr>
      </w:pP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70AB7">
        <w:rPr>
          <w:rFonts w:ascii="Times New Roman" w:hAnsi="Times New Roman"/>
          <w:b/>
          <w:sz w:val="28"/>
          <w:szCs w:val="28"/>
        </w:rPr>
        <w:t>2. Обеспечение информационной доступности и открытости  проведения процедур  ОРВ.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AB7">
        <w:rPr>
          <w:rFonts w:ascii="Times New Roman" w:hAnsi="Times New Roman"/>
          <w:sz w:val="28"/>
          <w:szCs w:val="28"/>
        </w:rPr>
        <w:t>Информация об ОРВ и экспертизе регулярно размещается уполномоченным органом и органами-разработчиками: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107DA">
        <w:rPr>
          <w:rFonts w:ascii="Times New Roman" w:hAnsi="Times New Roman"/>
          <w:sz w:val="28"/>
          <w:szCs w:val="28"/>
        </w:rPr>
        <w:t xml:space="preserve">на едином региональном </w:t>
      </w:r>
      <w:proofErr w:type="spellStart"/>
      <w:r w:rsidRPr="002107DA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Pr="002107DA">
        <w:rPr>
          <w:rFonts w:ascii="Times New Roman" w:hAnsi="Times New Roman"/>
          <w:sz w:val="28"/>
          <w:szCs w:val="28"/>
        </w:rPr>
        <w:t xml:space="preserve"> для размещения сведений о проведении процедур оценки</w:t>
      </w:r>
      <w:r w:rsidRPr="00370AB7">
        <w:rPr>
          <w:rFonts w:ascii="Times New Roman" w:hAnsi="Times New Roman"/>
          <w:sz w:val="28"/>
          <w:szCs w:val="28"/>
        </w:rPr>
        <w:t xml:space="preserve"> регулирующего воздействия</w:t>
      </w:r>
      <w:r w:rsidRPr="00370AB7">
        <w:rPr>
          <w:rFonts w:ascii="Times New Roman" w:hAnsi="Times New Roman"/>
          <w:b/>
          <w:sz w:val="28"/>
          <w:szCs w:val="28"/>
        </w:rPr>
        <w:t xml:space="preserve"> </w:t>
      </w:r>
      <w:r w:rsidRPr="00370AB7">
        <w:rPr>
          <w:rFonts w:ascii="Times New Roman" w:hAnsi="Times New Roman"/>
          <w:sz w:val="28"/>
          <w:szCs w:val="28"/>
        </w:rPr>
        <w:t>(</w:t>
      </w:r>
      <w:hyperlink r:id="rId6" w:history="1">
        <w:r w:rsidRPr="00370AB7">
          <w:rPr>
            <w:rStyle w:val="a8"/>
            <w:rFonts w:ascii="Times New Roman" w:hAnsi="Times New Roman"/>
            <w:sz w:val="28"/>
            <w:szCs w:val="28"/>
          </w:rPr>
          <w:t>https://regulation.tambov.gov.ru</w:t>
        </w:r>
      </w:hyperlink>
      <w:r w:rsidRPr="00370AB7">
        <w:rPr>
          <w:rFonts w:ascii="Times New Roman" w:hAnsi="Times New Roman"/>
          <w:sz w:val="28"/>
          <w:szCs w:val="28"/>
        </w:rPr>
        <w:t>);</w:t>
      </w:r>
      <w:proofErr w:type="gramEnd"/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AB7">
        <w:rPr>
          <w:rFonts w:ascii="Times New Roman" w:hAnsi="Times New Roman"/>
          <w:sz w:val="28"/>
          <w:szCs w:val="28"/>
        </w:rPr>
        <w:t>в разделе информационного федерального портала, отведённом Тамбовской области (</w:t>
      </w:r>
      <w:hyperlink r:id="rId7" w:history="1">
        <w:r w:rsidRPr="00370AB7">
          <w:rPr>
            <w:rStyle w:val="a8"/>
            <w:rFonts w:ascii="Times New Roman" w:hAnsi="Times New Roman"/>
            <w:sz w:val="28"/>
            <w:szCs w:val="28"/>
          </w:rPr>
          <w:t>http://orv.gov.ru/Regions/Details/25</w:t>
        </w:r>
      </w:hyperlink>
      <w:r w:rsidRPr="00370AB7">
        <w:rPr>
          <w:rFonts w:ascii="Times New Roman" w:hAnsi="Times New Roman"/>
          <w:sz w:val="28"/>
          <w:szCs w:val="28"/>
        </w:rPr>
        <w:t>);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AB7">
        <w:rPr>
          <w:rFonts w:ascii="Times New Roman" w:hAnsi="Times New Roman"/>
          <w:sz w:val="28"/>
          <w:szCs w:val="28"/>
        </w:rPr>
        <w:t>на сайте управления экономической политики администрации области, в разделе, посвящённом процедурам ОРВ (</w:t>
      </w:r>
      <w:hyperlink r:id="rId8" w:history="1">
        <w:r w:rsidRPr="00370AB7">
          <w:rPr>
            <w:rStyle w:val="a8"/>
            <w:rFonts w:ascii="Times New Roman" w:hAnsi="Times New Roman"/>
            <w:sz w:val="28"/>
            <w:szCs w:val="28"/>
          </w:rPr>
          <w:t>http://www.ekon.tmbadm.ru/orv.html</w:t>
        </w:r>
      </w:hyperlink>
      <w:r w:rsidRPr="00370AB7">
        <w:rPr>
          <w:rFonts w:ascii="Times New Roman" w:hAnsi="Times New Roman"/>
          <w:sz w:val="28"/>
          <w:szCs w:val="28"/>
        </w:rPr>
        <w:t>);</w:t>
      </w:r>
    </w:p>
    <w:p w:rsidR="002E6023" w:rsidRPr="00CF3788" w:rsidRDefault="002E6023" w:rsidP="0039398B">
      <w:pPr>
        <w:spacing w:after="0" w:line="240" w:lineRule="auto"/>
        <w:ind w:firstLine="709"/>
        <w:jc w:val="both"/>
        <w:rPr>
          <w:rStyle w:val="a8"/>
        </w:rPr>
      </w:pPr>
      <w:r w:rsidRPr="000E5ABA">
        <w:rPr>
          <w:rFonts w:ascii="Times New Roman" w:hAnsi="Times New Roman"/>
          <w:sz w:val="28"/>
          <w:szCs w:val="28"/>
        </w:rPr>
        <w:t xml:space="preserve">в социальной сети </w:t>
      </w:r>
      <w:proofErr w:type="spellStart"/>
      <w:r w:rsidRPr="000E5ABA">
        <w:rPr>
          <w:rFonts w:ascii="Times New Roman" w:hAnsi="Times New Roman"/>
          <w:sz w:val="28"/>
          <w:szCs w:val="28"/>
          <w:lang w:val="en-US"/>
        </w:rPr>
        <w:t>facebook</w:t>
      </w:r>
      <w:proofErr w:type="spellEnd"/>
      <w:r>
        <w:rPr>
          <w:rFonts w:ascii="Times New Roman" w:hAnsi="Times New Roman"/>
          <w:sz w:val="28"/>
          <w:szCs w:val="28"/>
        </w:rPr>
        <w:t xml:space="preserve"> в группе управления экономической политики администрации области</w:t>
      </w:r>
      <w:r w:rsidRPr="000E5ABA">
        <w:rPr>
          <w:rFonts w:ascii="Times New Roman" w:hAnsi="Times New Roman"/>
          <w:sz w:val="28"/>
          <w:szCs w:val="28"/>
        </w:rPr>
        <w:t xml:space="preserve"> </w:t>
      </w:r>
      <w:r w:rsidRPr="00CF3788">
        <w:rPr>
          <w:rStyle w:val="a8"/>
          <w:rFonts w:ascii="Times New Roman" w:hAnsi="Times New Roman"/>
          <w:sz w:val="28"/>
          <w:szCs w:val="28"/>
        </w:rPr>
        <w:t>(https://www.facebook.com/ekon68/).</w:t>
      </w:r>
    </w:p>
    <w:p w:rsidR="002E6023" w:rsidRPr="002E6023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023">
        <w:rPr>
          <w:rFonts w:ascii="Times New Roman" w:hAnsi="Times New Roman"/>
          <w:sz w:val="28"/>
          <w:szCs w:val="28"/>
        </w:rPr>
        <w:t xml:space="preserve">Управление экономической политики администрации области и органы-разработчики систематически информируют представителей экспертного сообщества о проводимых процедурах ОРВ. 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AB7">
        <w:rPr>
          <w:rFonts w:ascii="Times New Roman" w:hAnsi="Times New Roman"/>
          <w:sz w:val="28"/>
          <w:szCs w:val="28"/>
        </w:rPr>
        <w:t xml:space="preserve"> 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70AB7">
        <w:rPr>
          <w:rFonts w:ascii="Times New Roman" w:hAnsi="Times New Roman"/>
          <w:b/>
          <w:sz w:val="28"/>
          <w:szCs w:val="28"/>
        </w:rPr>
        <w:t>3. Расширение круга экспертного сообщества.</w:t>
      </w:r>
    </w:p>
    <w:p w:rsidR="002E6023" w:rsidRPr="002E6023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AB7">
        <w:rPr>
          <w:rFonts w:ascii="Times New Roman" w:hAnsi="Times New Roman"/>
          <w:sz w:val="28"/>
          <w:szCs w:val="28"/>
        </w:rPr>
        <w:t>В 2019 году заключены  соглашения о взаимодействии при проведении оценки регулирующего воздействия между адми</w:t>
      </w:r>
      <w:r>
        <w:rPr>
          <w:rFonts w:ascii="Times New Roman" w:hAnsi="Times New Roman"/>
          <w:sz w:val="28"/>
          <w:szCs w:val="28"/>
        </w:rPr>
        <w:t xml:space="preserve">нистрацией Тамбовской области и </w:t>
      </w:r>
      <w:r w:rsidRPr="002E6023">
        <w:rPr>
          <w:rFonts w:ascii="Times New Roman" w:hAnsi="Times New Roman"/>
          <w:sz w:val="28"/>
          <w:szCs w:val="28"/>
        </w:rPr>
        <w:t>организациями:</w:t>
      </w:r>
    </w:p>
    <w:p w:rsidR="002E6023" w:rsidRPr="002E6023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023">
        <w:rPr>
          <w:rFonts w:ascii="Times New Roman" w:hAnsi="Times New Roman"/>
          <w:sz w:val="28"/>
          <w:szCs w:val="28"/>
        </w:rPr>
        <w:t>Научно-исследовательским институтом государственно-правовых исследований Федерального государственного бюджетного образовательного учреждения высшего образования «Тамбовский государственный университет имени Г.Р. Державина»;</w:t>
      </w:r>
    </w:p>
    <w:p w:rsidR="002E6023" w:rsidRPr="002E6023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023">
        <w:rPr>
          <w:rFonts w:ascii="Times New Roman" w:hAnsi="Times New Roman"/>
          <w:sz w:val="28"/>
          <w:szCs w:val="28"/>
        </w:rPr>
        <w:t>некоммерческой организацией Адвокатское бюро «Селиверстов и партнеры».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70AB7">
        <w:rPr>
          <w:rFonts w:ascii="Times New Roman" w:hAnsi="Times New Roman"/>
          <w:b/>
          <w:sz w:val="28"/>
          <w:szCs w:val="28"/>
        </w:rPr>
        <w:t xml:space="preserve">4. Мероприятия в сфере ОРВ. </w:t>
      </w:r>
    </w:p>
    <w:p w:rsidR="002E6023" w:rsidRPr="00370AB7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AB7">
        <w:rPr>
          <w:rFonts w:ascii="Times New Roman" w:hAnsi="Times New Roman"/>
          <w:sz w:val="28"/>
          <w:szCs w:val="28"/>
        </w:rPr>
        <w:t xml:space="preserve">14 июня 2019 года в здании Делового пространства «Геометрия бизнеса» состоялась Межрегиональная конференция «Оценка регулирующего воздействия: качественные технологии, лучшие практики», организатором которой выступило управление экономической политики </w:t>
      </w:r>
      <w:r w:rsidRPr="00370AB7">
        <w:rPr>
          <w:rFonts w:ascii="Times New Roman" w:hAnsi="Times New Roman"/>
          <w:sz w:val="28"/>
          <w:szCs w:val="28"/>
        </w:rPr>
        <w:lastRenderedPageBreak/>
        <w:t>администрации области.</w:t>
      </w:r>
      <w:r w:rsidRPr="00EF1305">
        <w:rPr>
          <w:rFonts w:ascii="Times New Roman" w:hAnsi="Times New Roman"/>
          <w:sz w:val="28"/>
          <w:szCs w:val="28"/>
        </w:rPr>
        <w:t xml:space="preserve"> </w:t>
      </w:r>
      <w:r w:rsidRPr="00370AB7">
        <w:rPr>
          <w:rFonts w:ascii="Times New Roman" w:hAnsi="Times New Roman"/>
          <w:sz w:val="28"/>
          <w:szCs w:val="28"/>
        </w:rPr>
        <w:t xml:space="preserve">В работе конференции приняли участие представители </w:t>
      </w:r>
      <w:r>
        <w:rPr>
          <w:rFonts w:ascii="Times New Roman" w:hAnsi="Times New Roman"/>
          <w:sz w:val="28"/>
          <w:szCs w:val="28"/>
        </w:rPr>
        <w:t>д</w:t>
      </w:r>
      <w:r w:rsidRPr="00370AB7">
        <w:rPr>
          <w:rFonts w:ascii="Times New Roman" w:hAnsi="Times New Roman"/>
          <w:sz w:val="28"/>
          <w:szCs w:val="28"/>
        </w:rPr>
        <w:t>епартамент</w:t>
      </w:r>
      <w:r>
        <w:rPr>
          <w:rFonts w:ascii="Times New Roman" w:hAnsi="Times New Roman"/>
          <w:sz w:val="28"/>
          <w:szCs w:val="28"/>
        </w:rPr>
        <w:t>а</w:t>
      </w:r>
      <w:r w:rsidRPr="00370AB7">
        <w:rPr>
          <w:rFonts w:ascii="Times New Roman" w:hAnsi="Times New Roman"/>
          <w:sz w:val="28"/>
          <w:szCs w:val="28"/>
        </w:rPr>
        <w:t xml:space="preserve"> оценки регулирующего воздействия Минэкономразвития России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70AB7">
        <w:rPr>
          <w:rFonts w:ascii="Times New Roman" w:hAnsi="Times New Roman"/>
          <w:sz w:val="28"/>
          <w:szCs w:val="28"/>
        </w:rPr>
        <w:t xml:space="preserve"> Новосибирской, Липецкой,</w:t>
      </w:r>
      <w:r>
        <w:rPr>
          <w:rFonts w:ascii="Times New Roman" w:hAnsi="Times New Roman"/>
          <w:sz w:val="28"/>
          <w:szCs w:val="28"/>
        </w:rPr>
        <w:t xml:space="preserve"> Ленинградской,</w:t>
      </w:r>
      <w:r w:rsidRPr="00370AB7">
        <w:rPr>
          <w:rFonts w:ascii="Times New Roman" w:hAnsi="Times New Roman"/>
          <w:sz w:val="28"/>
          <w:szCs w:val="28"/>
        </w:rPr>
        <w:t xml:space="preserve"> Улья</w:t>
      </w:r>
      <w:r>
        <w:rPr>
          <w:rFonts w:ascii="Times New Roman" w:hAnsi="Times New Roman"/>
          <w:sz w:val="28"/>
          <w:szCs w:val="28"/>
        </w:rPr>
        <w:t xml:space="preserve">новской, Вологодской областей, </w:t>
      </w:r>
      <w:r w:rsidRPr="00370AB7">
        <w:rPr>
          <w:rFonts w:ascii="Times New Roman" w:hAnsi="Times New Roman"/>
          <w:sz w:val="28"/>
          <w:szCs w:val="28"/>
        </w:rPr>
        <w:t xml:space="preserve">представители </w:t>
      </w:r>
      <w:r>
        <w:rPr>
          <w:rFonts w:ascii="Times New Roman" w:hAnsi="Times New Roman"/>
          <w:sz w:val="28"/>
          <w:szCs w:val="28"/>
        </w:rPr>
        <w:t xml:space="preserve">научного сообщества, ведущих региональных объединений предпринимателей, а также </w:t>
      </w:r>
      <w:r w:rsidRPr="00370AB7">
        <w:rPr>
          <w:rFonts w:ascii="Times New Roman" w:hAnsi="Times New Roman"/>
          <w:sz w:val="28"/>
          <w:szCs w:val="28"/>
        </w:rPr>
        <w:t>органов исполнительной власти и мун</w:t>
      </w:r>
      <w:r>
        <w:rPr>
          <w:rFonts w:ascii="Times New Roman" w:hAnsi="Times New Roman"/>
          <w:sz w:val="28"/>
          <w:szCs w:val="28"/>
        </w:rPr>
        <w:t xml:space="preserve">иципальных образований области. </w:t>
      </w:r>
    </w:p>
    <w:p w:rsidR="002E6023" w:rsidRPr="0037059D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59D">
        <w:rPr>
          <w:rFonts w:ascii="Times New Roman" w:hAnsi="Times New Roman"/>
          <w:sz w:val="28"/>
          <w:szCs w:val="28"/>
        </w:rPr>
        <w:t>В рамках выездных совещаний главы администрации области с главами (главами администраций) муниципальных образований области рассматриваются вопросы социально-экономического развития области, в том числе оценки регулирующего воздействия.</w:t>
      </w: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59D">
        <w:rPr>
          <w:rFonts w:ascii="Times New Roman" w:hAnsi="Times New Roman"/>
          <w:sz w:val="28"/>
          <w:szCs w:val="28"/>
        </w:rPr>
        <w:t xml:space="preserve">Систематически информация о проведении процедур рассматривается на заседаниях межведомственного совета по инвестиционной политике </w:t>
      </w:r>
      <w:r w:rsidRPr="008255EC">
        <w:rPr>
          <w:rFonts w:ascii="Times New Roman" w:hAnsi="Times New Roman"/>
          <w:sz w:val="28"/>
          <w:szCs w:val="28"/>
        </w:rPr>
        <w:t>администрации области.</w:t>
      </w: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55EC">
        <w:rPr>
          <w:rFonts w:ascii="Times New Roman" w:hAnsi="Times New Roman"/>
          <w:b/>
          <w:sz w:val="28"/>
          <w:szCs w:val="28"/>
        </w:rPr>
        <w:t>5. Проведение ОРВ проектов нормативных правовых актов Тамбовской области.</w:t>
      </w: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5EC">
        <w:rPr>
          <w:rFonts w:ascii="Times New Roman" w:hAnsi="Times New Roman"/>
          <w:sz w:val="28"/>
          <w:szCs w:val="28"/>
        </w:rPr>
        <w:t xml:space="preserve">Уполномоченным органом в  2019 году подготовлено 16 заключений об оценке регулирующего воздействия поступивших проектов НПА. В целом поступило более 40 предложений со стороны участников публичных обсуждений, из них около </w:t>
      </w:r>
      <w:r w:rsidR="0039398B" w:rsidRPr="008255EC">
        <w:rPr>
          <w:rFonts w:ascii="Times New Roman" w:hAnsi="Times New Roman"/>
          <w:sz w:val="28"/>
          <w:szCs w:val="28"/>
        </w:rPr>
        <w:t>60</w:t>
      </w:r>
      <w:r w:rsidRPr="008255EC">
        <w:rPr>
          <w:rFonts w:ascii="Times New Roman" w:hAnsi="Times New Roman"/>
          <w:sz w:val="28"/>
          <w:szCs w:val="28"/>
        </w:rPr>
        <w:t xml:space="preserve">% учтено органами-разработчиками. </w:t>
      </w: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5EC">
        <w:rPr>
          <w:rFonts w:ascii="Times New Roman" w:hAnsi="Times New Roman"/>
          <w:sz w:val="28"/>
          <w:szCs w:val="28"/>
        </w:rPr>
        <w:t xml:space="preserve">Подготовлено 7 заключений об экспертизе действующих НПА области. Учтено 100,0% предложений участников публичных обсуждений. </w:t>
      </w: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5EC">
        <w:rPr>
          <w:rFonts w:ascii="Times New Roman" w:hAnsi="Times New Roman"/>
          <w:sz w:val="28"/>
          <w:szCs w:val="28"/>
        </w:rPr>
        <w:t xml:space="preserve"> </w:t>
      </w: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55EC">
        <w:rPr>
          <w:rFonts w:ascii="Times New Roman" w:hAnsi="Times New Roman"/>
          <w:b/>
          <w:sz w:val="28"/>
          <w:szCs w:val="28"/>
        </w:rPr>
        <w:t>6. Проведение процедур ОРВ на муниципальном уровне.</w:t>
      </w:r>
    </w:p>
    <w:p w:rsidR="002E6023" w:rsidRPr="008255EC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5EC">
        <w:rPr>
          <w:rFonts w:ascii="Times New Roman" w:hAnsi="Times New Roman"/>
          <w:sz w:val="28"/>
          <w:szCs w:val="28"/>
        </w:rPr>
        <w:t xml:space="preserve">Информация о процедурах оценки регулирующего воздействия размещается муниципальными образованиями области в открытом доступе на сайтах администраций в соответствующих разделах, а также </w:t>
      </w:r>
      <w:proofErr w:type="gramStart"/>
      <w:r w:rsidRPr="008255EC">
        <w:rPr>
          <w:rFonts w:ascii="Times New Roman" w:hAnsi="Times New Roman"/>
          <w:sz w:val="28"/>
          <w:szCs w:val="28"/>
        </w:rPr>
        <w:t>на</w:t>
      </w:r>
      <w:proofErr w:type="gramEnd"/>
      <w:r w:rsidRPr="008255EC">
        <w:rPr>
          <w:rFonts w:ascii="Times New Roman" w:hAnsi="Times New Roman"/>
          <w:sz w:val="28"/>
          <w:szCs w:val="28"/>
        </w:rPr>
        <w:t xml:space="preserve"> едином региональном </w:t>
      </w:r>
      <w:proofErr w:type="spellStart"/>
      <w:r w:rsidRPr="008255EC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Pr="008255EC">
        <w:rPr>
          <w:rFonts w:ascii="Times New Roman" w:hAnsi="Times New Roman"/>
          <w:sz w:val="28"/>
          <w:szCs w:val="28"/>
        </w:rPr>
        <w:t xml:space="preserve"> для размещения сведений о процедурах ОРВ </w:t>
      </w:r>
      <w:r w:rsidRPr="008255EC">
        <w:rPr>
          <w:rFonts w:ascii="Times New Roman" w:hAnsi="Times New Roman"/>
          <w:sz w:val="28"/>
          <w:szCs w:val="28"/>
          <w:lang w:val="en-US"/>
        </w:rPr>
        <w:t>regulation</w:t>
      </w:r>
      <w:r w:rsidRPr="008255EC">
        <w:rPr>
          <w:rFonts w:ascii="Times New Roman" w:hAnsi="Times New Roman"/>
          <w:sz w:val="28"/>
          <w:szCs w:val="28"/>
        </w:rPr>
        <w:t>.</w:t>
      </w:r>
      <w:proofErr w:type="spellStart"/>
      <w:r w:rsidRPr="008255EC">
        <w:rPr>
          <w:rFonts w:ascii="Times New Roman" w:hAnsi="Times New Roman"/>
          <w:sz w:val="28"/>
          <w:szCs w:val="28"/>
          <w:lang w:val="en-US"/>
        </w:rPr>
        <w:t>tambov</w:t>
      </w:r>
      <w:proofErr w:type="spellEnd"/>
      <w:r w:rsidRPr="008255EC">
        <w:rPr>
          <w:rFonts w:ascii="Times New Roman" w:hAnsi="Times New Roman"/>
          <w:sz w:val="28"/>
          <w:szCs w:val="28"/>
        </w:rPr>
        <w:t>.</w:t>
      </w:r>
      <w:proofErr w:type="spellStart"/>
      <w:r w:rsidRPr="008255EC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8255EC">
        <w:rPr>
          <w:rFonts w:ascii="Times New Roman" w:hAnsi="Times New Roman"/>
          <w:sz w:val="28"/>
          <w:szCs w:val="28"/>
        </w:rPr>
        <w:t>.</w:t>
      </w:r>
      <w:proofErr w:type="spellStart"/>
      <w:r w:rsidRPr="008255E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8255EC">
        <w:rPr>
          <w:rFonts w:ascii="Times New Roman" w:hAnsi="Times New Roman"/>
          <w:sz w:val="28"/>
          <w:szCs w:val="28"/>
        </w:rPr>
        <w:t xml:space="preserve">. </w:t>
      </w:r>
    </w:p>
    <w:p w:rsidR="002E6023" w:rsidRDefault="002E6023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5EC">
        <w:rPr>
          <w:rFonts w:ascii="Times New Roman" w:hAnsi="Times New Roman"/>
          <w:sz w:val="28"/>
          <w:szCs w:val="28"/>
        </w:rPr>
        <w:t xml:space="preserve">В целях повышения качества публичных обсуждений всеми органами местного самоуправления </w:t>
      </w:r>
      <w:r w:rsidRPr="00370AB7">
        <w:rPr>
          <w:rFonts w:ascii="Times New Roman" w:hAnsi="Times New Roman"/>
          <w:sz w:val="28"/>
          <w:szCs w:val="28"/>
        </w:rPr>
        <w:t xml:space="preserve">сформирована муниципальная база экспертов. </w:t>
      </w:r>
    </w:p>
    <w:p w:rsidR="0039398B" w:rsidRDefault="0039398B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98B" w:rsidRPr="008255EC" w:rsidRDefault="0039398B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8255EC">
        <w:rPr>
          <w:rFonts w:ascii="Times New Roman" w:hAnsi="Times New Roman"/>
          <w:sz w:val="28"/>
          <w:szCs w:val="28"/>
        </w:rPr>
        <w:t xml:space="preserve">6. </w:t>
      </w:r>
      <w:r w:rsidRPr="008255EC">
        <w:rPr>
          <w:rFonts w:ascii="Times New Roman" w:hAnsi="Times New Roman"/>
          <w:b/>
          <w:sz w:val="28"/>
          <w:szCs w:val="28"/>
        </w:rPr>
        <w:t xml:space="preserve">Проведение процедур ОРВ и </w:t>
      </w:r>
      <w:proofErr w:type="spellStart"/>
      <w:r w:rsidRPr="008255EC">
        <w:rPr>
          <w:rFonts w:ascii="Times New Roman" w:hAnsi="Times New Roman"/>
          <w:b/>
          <w:sz w:val="28"/>
          <w:szCs w:val="28"/>
        </w:rPr>
        <w:t>экспиртизы</w:t>
      </w:r>
      <w:proofErr w:type="spellEnd"/>
      <w:r w:rsidRPr="008255EC">
        <w:rPr>
          <w:rFonts w:ascii="Times New Roman" w:hAnsi="Times New Roman"/>
          <w:b/>
          <w:sz w:val="28"/>
          <w:szCs w:val="28"/>
        </w:rPr>
        <w:t xml:space="preserve"> (в рамках ОРВ) органами местного самоуправления.</w:t>
      </w:r>
    </w:p>
    <w:p w:rsidR="0039398B" w:rsidRPr="008255EC" w:rsidRDefault="0039398B" w:rsidP="003939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A467C" w:rsidRPr="008255EC" w:rsidRDefault="0039398B" w:rsidP="003939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5EC">
        <w:rPr>
          <w:rFonts w:ascii="Times New Roman" w:hAnsi="Times New Roman"/>
          <w:sz w:val="28"/>
          <w:szCs w:val="28"/>
        </w:rPr>
        <w:t>В 2019 году</w:t>
      </w:r>
      <w:r w:rsidR="002E6023" w:rsidRPr="008255EC">
        <w:rPr>
          <w:rFonts w:ascii="Times New Roman" w:hAnsi="Times New Roman"/>
          <w:sz w:val="28"/>
          <w:szCs w:val="28"/>
        </w:rPr>
        <w:t xml:space="preserve"> органами местного самоуправления проведено всего </w:t>
      </w:r>
      <w:r w:rsidRPr="008255EC">
        <w:rPr>
          <w:rFonts w:ascii="Times New Roman" w:hAnsi="Times New Roman"/>
          <w:sz w:val="28"/>
          <w:szCs w:val="28"/>
        </w:rPr>
        <w:t>366</w:t>
      </w:r>
      <w:r w:rsidR="002E6023" w:rsidRPr="008255EC">
        <w:rPr>
          <w:rFonts w:ascii="Times New Roman" w:hAnsi="Times New Roman"/>
          <w:sz w:val="28"/>
          <w:szCs w:val="28"/>
        </w:rPr>
        <w:t xml:space="preserve">  процедур ОРВ проектов муниципальных НПА и </w:t>
      </w:r>
      <w:r w:rsidRPr="008255EC">
        <w:rPr>
          <w:rFonts w:ascii="Times New Roman" w:hAnsi="Times New Roman"/>
          <w:sz w:val="28"/>
          <w:szCs w:val="28"/>
        </w:rPr>
        <w:t>144</w:t>
      </w:r>
      <w:r w:rsidR="002E6023" w:rsidRPr="008255EC">
        <w:rPr>
          <w:rFonts w:ascii="Times New Roman" w:hAnsi="Times New Roman"/>
          <w:sz w:val="28"/>
          <w:szCs w:val="28"/>
        </w:rPr>
        <w:t xml:space="preserve"> экспертизы действующих НПА.</w:t>
      </w:r>
      <w:r w:rsidRPr="008255EC">
        <w:rPr>
          <w:rFonts w:ascii="Times New Roman" w:hAnsi="Times New Roman"/>
          <w:sz w:val="28"/>
          <w:szCs w:val="28"/>
        </w:rPr>
        <w:t xml:space="preserve"> </w:t>
      </w:r>
      <w:r w:rsidR="00985054" w:rsidRPr="008255EC">
        <w:rPr>
          <w:rFonts w:ascii="Times New Roman" w:hAnsi="Times New Roman"/>
          <w:sz w:val="28"/>
          <w:szCs w:val="28"/>
        </w:rPr>
        <w:t xml:space="preserve">В прошлом году </w:t>
      </w:r>
      <w:r w:rsidR="00B80D16" w:rsidRPr="008255EC">
        <w:rPr>
          <w:rFonts w:ascii="Times New Roman" w:hAnsi="Times New Roman"/>
          <w:sz w:val="28"/>
          <w:szCs w:val="28"/>
        </w:rPr>
        <w:t>-</w:t>
      </w:r>
      <w:r w:rsidR="00985054" w:rsidRPr="008255EC">
        <w:rPr>
          <w:rFonts w:ascii="Times New Roman" w:hAnsi="Times New Roman"/>
          <w:sz w:val="28"/>
          <w:szCs w:val="28"/>
        </w:rPr>
        <w:t xml:space="preserve"> 190 и 116 процедур соответственно.</w:t>
      </w:r>
    </w:p>
    <w:p w:rsidR="00672580" w:rsidRPr="00211FE4" w:rsidRDefault="006A467C" w:rsidP="00B80D16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Систематичность </w:t>
      </w:r>
      <w:r w:rsidRPr="008255EC">
        <w:rPr>
          <w:rFonts w:ascii="Times New Roman" w:hAnsi="Times New Roman" w:cs="Times New Roman"/>
          <w:color w:val="auto"/>
          <w:sz w:val="28"/>
          <w:szCs w:val="28"/>
          <w:u w:val="single"/>
        </w:rPr>
        <w:t>проведения процедур ОРВ</w:t>
      </w:r>
      <w:r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 (т. е. проведение не менее 2 процедур)  обеспечена в</w:t>
      </w:r>
      <w:r w:rsidR="00000DF0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72580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во всех 30 </w:t>
      </w:r>
      <w:r w:rsidRPr="008255EC">
        <w:rPr>
          <w:rFonts w:ascii="Times New Roman" w:hAnsi="Times New Roman" w:cs="Times New Roman"/>
          <w:color w:val="auto"/>
          <w:sz w:val="28"/>
          <w:szCs w:val="28"/>
        </w:rPr>
        <w:t>ОМСУ (</w:t>
      </w:r>
      <w:r w:rsidR="00000DF0" w:rsidRPr="008255EC">
        <w:rPr>
          <w:rFonts w:ascii="Times New Roman" w:hAnsi="Times New Roman" w:cs="Times New Roman"/>
          <w:color w:val="auto"/>
          <w:sz w:val="28"/>
          <w:szCs w:val="28"/>
        </w:rPr>
        <w:t>100</w:t>
      </w:r>
      <w:r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%). </w:t>
      </w:r>
      <w:proofErr w:type="gramStart"/>
      <w:r w:rsidR="00602C12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Лидерами по количеству проведённых процедур ОРВ являются </w:t>
      </w:r>
      <w:r w:rsidR="00156E7B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г. </w:t>
      </w:r>
      <w:r w:rsidR="00156E7B" w:rsidRPr="008255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Котовск,</w:t>
      </w:r>
      <w:r w:rsidR="00156E7B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 г. </w:t>
      </w:r>
      <w:r w:rsidR="00156E7B" w:rsidRPr="008255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Тамбов, </w:t>
      </w:r>
      <w:proofErr w:type="spellStart"/>
      <w:r w:rsidR="00156E7B" w:rsidRPr="008255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Жердевский</w:t>
      </w:r>
      <w:proofErr w:type="spellEnd"/>
      <w:r w:rsidR="00156E7B" w:rsidRPr="008255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район, Токарёвский район, Гавриловский район, г. Уварово, Мичуринский район</w:t>
      </w:r>
      <w:r w:rsidR="00156E7B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156E7B" w:rsidRPr="008255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Никифоровский район, Петровский район</w:t>
      </w:r>
      <w:r w:rsidR="00156E7B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156E7B" w:rsidRPr="008255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Умётский район, Первомайский район</w:t>
      </w:r>
      <w:r w:rsidR="00156E7B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156E7B" w:rsidRPr="008255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Знаменский район</w:t>
      </w:r>
      <w:r w:rsidR="00602C12" w:rsidRPr="008255EC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602C12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244DC8" w:rsidRPr="008255EC">
        <w:rPr>
          <w:rFonts w:ascii="Times New Roman" w:hAnsi="Times New Roman" w:cs="Times New Roman"/>
          <w:color w:val="auto"/>
          <w:sz w:val="28"/>
          <w:szCs w:val="28"/>
        </w:rPr>
        <w:t>Также следует отметить</w:t>
      </w:r>
      <w:r w:rsidR="00F93F68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, что </w:t>
      </w:r>
      <w:r w:rsidR="00CF1362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многие </w:t>
      </w:r>
      <w:r w:rsidR="00F93F68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44DC8" w:rsidRPr="008255EC"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 w:rsidR="00CF1362" w:rsidRPr="008255EC">
        <w:rPr>
          <w:rFonts w:ascii="Times New Roman" w:hAnsi="Times New Roman" w:cs="Times New Roman"/>
          <w:color w:val="auto"/>
          <w:sz w:val="28"/>
          <w:szCs w:val="28"/>
        </w:rPr>
        <w:t xml:space="preserve">ьные </w:t>
      </w:r>
      <w:bookmarkEnd w:id="0"/>
      <w:r w:rsidR="00CF1362" w:rsidRPr="00211FE4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(73% или 22 муниципалитета) </w:t>
      </w:r>
      <w:r w:rsidR="00CF1362" w:rsidRPr="00211FE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улучшили свои </w:t>
      </w:r>
      <w:r w:rsidR="00244DC8" w:rsidRPr="00211FE4">
        <w:rPr>
          <w:rFonts w:ascii="Times New Roman" w:hAnsi="Times New Roman" w:cs="Times New Roman"/>
          <w:color w:val="auto"/>
          <w:sz w:val="28"/>
          <w:szCs w:val="28"/>
        </w:rPr>
        <w:t xml:space="preserve"> количественные показатели проведения процедур ОРВ по сравнению с предыдущим годом</w:t>
      </w:r>
      <w:r w:rsidR="00CF1362" w:rsidRPr="00211FE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F036A" w:rsidRPr="00F70697" w:rsidRDefault="006A467C" w:rsidP="00B80D16">
      <w:pPr>
        <w:pStyle w:val="Standard"/>
        <w:ind w:firstLine="709"/>
        <w:jc w:val="both"/>
        <w:rPr>
          <w:sz w:val="28"/>
          <w:szCs w:val="28"/>
        </w:rPr>
      </w:pPr>
      <w:r w:rsidRPr="00211FE4">
        <w:rPr>
          <w:sz w:val="28"/>
          <w:szCs w:val="28"/>
          <w:u w:val="single"/>
        </w:rPr>
        <w:t>По проведению экспертизы</w:t>
      </w:r>
      <w:r w:rsidRPr="00211FE4">
        <w:rPr>
          <w:sz w:val="28"/>
          <w:szCs w:val="28"/>
        </w:rPr>
        <w:t xml:space="preserve"> </w:t>
      </w:r>
      <w:proofErr w:type="gramStart"/>
      <w:r w:rsidRPr="00211FE4">
        <w:rPr>
          <w:sz w:val="28"/>
          <w:szCs w:val="28"/>
        </w:rPr>
        <w:t>действующих</w:t>
      </w:r>
      <w:proofErr w:type="gramEnd"/>
      <w:r w:rsidRPr="00211FE4">
        <w:rPr>
          <w:sz w:val="28"/>
          <w:szCs w:val="28"/>
        </w:rPr>
        <w:t xml:space="preserve"> НПА систематичность обеспечена также в </w:t>
      </w:r>
      <w:r w:rsidR="009878F2" w:rsidRPr="00211FE4">
        <w:rPr>
          <w:sz w:val="28"/>
          <w:szCs w:val="28"/>
        </w:rPr>
        <w:t>30</w:t>
      </w:r>
      <w:r w:rsidRPr="00211FE4">
        <w:rPr>
          <w:sz w:val="28"/>
          <w:szCs w:val="28"/>
        </w:rPr>
        <w:t xml:space="preserve"> ОМСУ (</w:t>
      </w:r>
      <w:r w:rsidR="009878F2" w:rsidRPr="00211FE4">
        <w:rPr>
          <w:sz w:val="28"/>
          <w:szCs w:val="28"/>
        </w:rPr>
        <w:t>100</w:t>
      </w:r>
      <w:r w:rsidRPr="00211FE4">
        <w:rPr>
          <w:sz w:val="28"/>
          <w:szCs w:val="28"/>
        </w:rPr>
        <w:t xml:space="preserve">%). </w:t>
      </w:r>
      <w:r w:rsidR="00BF09E6" w:rsidRPr="00211FE4">
        <w:rPr>
          <w:sz w:val="28"/>
          <w:szCs w:val="28"/>
        </w:rPr>
        <w:t xml:space="preserve">В </w:t>
      </w:r>
      <w:r w:rsidR="009878F2" w:rsidRPr="00211FE4">
        <w:rPr>
          <w:sz w:val="28"/>
          <w:szCs w:val="28"/>
        </w:rPr>
        <w:t>27</w:t>
      </w:r>
      <w:r w:rsidR="00BF09E6" w:rsidRPr="00211FE4">
        <w:rPr>
          <w:sz w:val="28"/>
          <w:szCs w:val="28"/>
        </w:rPr>
        <w:t xml:space="preserve"> муниципальных образованиях количество проведенных экспертиз по сравнению с прошлым годом</w:t>
      </w:r>
      <w:r w:rsidR="004F0DD9" w:rsidRPr="00211FE4">
        <w:rPr>
          <w:sz w:val="28"/>
          <w:szCs w:val="28"/>
        </w:rPr>
        <w:t xml:space="preserve"> увеличилось</w:t>
      </w:r>
      <w:r w:rsidR="002468F1">
        <w:rPr>
          <w:sz w:val="28"/>
          <w:szCs w:val="28"/>
        </w:rPr>
        <w:t xml:space="preserve"> либо осталась на прежнем уровне</w:t>
      </w:r>
      <w:r w:rsidR="00BF09E6" w:rsidRPr="00211FE4">
        <w:rPr>
          <w:sz w:val="28"/>
          <w:szCs w:val="28"/>
        </w:rPr>
        <w:t xml:space="preserve">. </w:t>
      </w:r>
    </w:p>
    <w:sectPr w:rsidR="003F036A" w:rsidRPr="00F70697" w:rsidSect="00BC6F2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D0D4F"/>
    <w:multiLevelType w:val="hybridMultilevel"/>
    <w:tmpl w:val="B1AE0044"/>
    <w:lvl w:ilvl="0" w:tplc="9092C31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47F0D16"/>
    <w:multiLevelType w:val="hybridMultilevel"/>
    <w:tmpl w:val="92E04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26A9D"/>
    <w:multiLevelType w:val="hybridMultilevel"/>
    <w:tmpl w:val="90F0E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33871"/>
    <w:multiLevelType w:val="hybridMultilevel"/>
    <w:tmpl w:val="FD66DCD8"/>
    <w:lvl w:ilvl="0" w:tplc="F9DC27A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1390D71"/>
    <w:multiLevelType w:val="hybridMultilevel"/>
    <w:tmpl w:val="B1AE0044"/>
    <w:lvl w:ilvl="0" w:tplc="9092C31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BBF5BD5"/>
    <w:multiLevelType w:val="hybridMultilevel"/>
    <w:tmpl w:val="B1AE0044"/>
    <w:lvl w:ilvl="0" w:tplc="9092C31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BE"/>
    <w:rsid w:val="00000DF0"/>
    <w:rsid w:val="00030BEC"/>
    <w:rsid w:val="00072BB4"/>
    <w:rsid w:val="0011559E"/>
    <w:rsid w:val="00115CBD"/>
    <w:rsid w:val="00156E7B"/>
    <w:rsid w:val="0017006E"/>
    <w:rsid w:val="0019423A"/>
    <w:rsid w:val="001D5BA6"/>
    <w:rsid w:val="002107DA"/>
    <w:rsid w:val="00211FE4"/>
    <w:rsid w:val="00217BE2"/>
    <w:rsid w:val="00244DC8"/>
    <w:rsid w:val="002468F1"/>
    <w:rsid w:val="00253B18"/>
    <w:rsid w:val="00261945"/>
    <w:rsid w:val="002E6023"/>
    <w:rsid w:val="00381277"/>
    <w:rsid w:val="0039398B"/>
    <w:rsid w:val="00393FB1"/>
    <w:rsid w:val="003A6DA4"/>
    <w:rsid w:val="003C75C1"/>
    <w:rsid w:val="003E2033"/>
    <w:rsid w:val="003F036A"/>
    <w:rsid w:val="00401614"/>
    <w:rsid w:val="004360EA"/>
    <w:rsid w:val="00436BB3"/>
    <w:rsid w:val="004611CE"/>
    <w:rsid w:val="0046559C"/>
    <w:rsid w:val="004700B3"/>
    <w:rsid w:val="004C564B"/>
    <w:rsid w:val="004D554C"/>
    <w:rsid w:val="004F0263"/>
    <w:rsid w:val="004F0DD9"/>
    <w:rsid w:val="00521A39"/>
    <w:rsid w:val="00524332"/>
    <w:rsid w:val="00563D67"/>
    <w:rsid w:val="005707C2"/>
    <w:rsid w:val="00584E01"/>
    <w:rsid w:val="005A44BE"/>
    <w:rsid w:val="005C23E4"/>
    <w:rsid w:val="00602C12"/>
    <w:rsid w:val="00605146"/>
    <w:rsid w:val="00617180"/>
    <w:rsid w:val="006173ED"/>
    <w:rsid w:val="00622AA2"/>
    <w:rsid w:val="00663581"/>
    <w:rsid w:val="00664A36"/>
    <w:rsid w:val="006664C8"/>
    <w:rsid w:val="00672580"/>
    <w:rsid w:val="00690B5A"/>
    <w:rsid w:val="00695E21"/>
    <w:rsid w:val="006A467C"/>
    <w:rsid w:val="006A495F"/>
    <w:rsid w:val="006F0941"/>
    <w:rsid w:val="007145C8"/>
    <w:rsid w:val="007326E8"/>
    <w:rsid w:val="007E39BC"/>
    <w:rsid w:val="0081159A"/>
    <w:rsid w:val="008255EC"/>
    <w:rsid w:val="00827FC2"/>
    <w:rsid w:val="00843764"/>
    <w:rsid w:val="00846536"/>
    <w:rsid w:val="008923EF"/>
    <w:rsid w:val="008D110B"/>
    <w:rsid w:val="00906A23"/>
    <w:rsid w:val="009074A8"/>
    <w:rsid w:val="009300F2"/>
    <w:rsid w:val="00944E38"/>
    <w:rsid w:val="0098186E"/>
    <w:rsid w:val="00985054"/>
    <w:rsid w:val="009878F2"/>
    <w:rsid w:val="00994DCA"/>
    <w:rsid w:val="00A01D55"/>
    <w:rsid w:val="00A231DD"/>
    <w:rsid w:val="00A50726"/>
    <w:rsid w:val="00A63AB8"/>
    <w:rsid w:val="00A71501"/>
    <w:rsid w:val="00AC7F8F"/>
    <w:rsid w:val="00B12059"/>
    <w:rsid w:val="00B21A63"/>
    <w:rsid w:val="00B37BFA"/>
    <w:rsid w:val="00B80D16"/>
    <w:rsid w:val="00B9681F"/>
    <w:rsid w:val="00BA3089"/>
    <w:rsid w:val="00BA3F38"/>
    <w:rsid w:val="00BC6F24"/>
    <w:rsid w:val="00BF09E6"/>
    <w:rsid w:val="00C132E8"/>
    <w:rsid w:val="00C519DD"/>
    <w:rsid w:val="00C7482B"/>
    <w:rsid w:val="00C82A76"/>
    <w:rsid w:val="00C9605E"/>
    <w:rsid w:val="00CA7BA4"/>
    <w:rsid w:val="00CB15C2"/>
    <w:rsid w:val="00CF1362"/>
    <w:rsid w:val="00D04255"/>
    <w:rsid w:val="00D16447"/>
    <w:rsid w:val="00D2718D"/>
    <w:rsid w:val="00DF3F14"/>
    <w:rsid w:val="00E11025"/>
    <w:rsid w:val="00E45F50"/>
    <w:rsid w:val="00E9161D"/>
    <w:rsid w:val="00EB318E"/>
    <w:rsid w:val="00EE62F0"/>
    <w:rsid w:val="00EF07D3"/>
    <w:rsid w:val="00EF6DBE"/>
    <w:rsid w:val="00F05046"/>
    <w:rsid w:val="00F70697"/>
    <w:rsid w:val="00F93F68"/>
    <w:rsid w:val="00FB004E"/>
    <w:rsid w:val="00FB641B"/>
    <w:rsid w:val="00FB7E23"/>
    <w:rsid w:val="00FD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23"/>
    <w:rPr>
      <w:rFonts w:eastAsia="Times New Roman" w:cs="Times New Roman"/>
    </w:rPr>
  </w:style>
  <w:style w:type="paragraph" w:styleId="4">
    <w:name w:val="heading 4"/>
    <w:basedOn w:val="a"/>
    <w:link w:val="40"/>
    <w:uiPriority w:val="9"/>
    <w:rsid w:val="00C9605E"/>
    <w:pPr>
      <w:suppressAutoHyphens/>
      <w:autoSpaceDN w:val="0"/>
      <w:spacing w:before="100" w:after="100" w:line="240" w:lineRule="auto"/>
      <w:textAlignment w:val="baseline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D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EF6DB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3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519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60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3F14"/>
    <w:pPr>
      <w:ind w:left="720"/>
      <w:contextualSpacing/>
    </w:pPr>
  </w:style>
  <w:style w:type="table" w:styleId="a7">
    <w:name w:val="Table Grid"/>
    <w:basedOn w:val="a1"/>
    <w:uiPriority w:val="59"/>
    <w:rsid w:val="00253B18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E6023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23"/>
    <w:rPr>
      <w:rFonts w:eastAsia="Times New Roman" w:cs="Times New Roman"/>
    </w:rPr>
  </w:style>
  <w:style w:type="paragraph" w:styleId="4">
    <w:name w:val="heading 4"/>
    <w:basedOn w:val="a"/>
    <w:link w:val="40"/>
    <w:uiPriority w:val="9"/>
    <w:rsid w:val="00C9605E"/>
    <w:pPr>
      <w:suppressAutoHyphens/>
      <w:autoSpaceDN w:val="0"/>
      <w:spacing w:before="100" w:after="100" w:line="240" w:lineRule="auto"/>
      <w:textAlignment w:val="baseline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D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EF6DB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3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519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60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3F14"/>
    <w:pPr>
      <w:ind w:left="720"/>
      <w:contextualSpacing/>
    </w:pPr>
  </w:style>
  <w:style w:type="table" w:styleId="a7">
    <w:name w:val="Table Grid"/>
    <w:basedOn w:val="a1"/>
    <w:uiPriority w:val="59"/>
    <w:rsid w:val="00253B18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E6023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n.tmbadm.ru/orv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rv.gov.ru/Regions/Details/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gulation.tambov.gov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Тамбовской области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Башканкова Галина Владимировна</cp:lastModifiedBy>
  <cp:revision>4</cp:revision>
  <cp:lastPrinted>2018-10-26T15:24:00Z</cp:lastPrinted>
  <dcterms:created xsi:type="dcterms:W3CDTF">2020-11-11T11:22:00Z</dcterms:created>
  <dcterms:modified xsi:type="dcterms:W3CDTF">2020-11-11T11:26:00Z</dcterms:modified>
</cp:coreProperties>
</file>